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DF02A" w14:textId="071A936B" w:rsidR="005D49E2" w:rsidRPr="004E47DA" w:rsidRDefault="005D49E2" w:rsidP="005D49E2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3GPP TSG RAN WG2 Meeting# 116 </w:t>
      </w:r>
      <w:r w:rsidRPr="004E47DA">
        <w:rPr>
          <w:rFonts w:asciiTheme="minorHAnsi" w:hAnsiTheme="minorHAnsi" w:cstheme="minorHAnsi"/>
          <w:sz w:val="24"/>
          <w:szCs w:val="24"/>
        </w:rPr>
        <w:t>electronic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R2-21</w:t>
      </w:r>
      <w:r w:rsidR="00147FD1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10347</w:t>
      </w:r>
    </w:p>
    <w:p w14:paraId="446C55B5" w14:textId="42242496" w:rsidR="00515691" w:rsidRPr="00CB6DF0" w:rsidRDefault="005D49E2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Pr="004E47DA">
        <w:rPr>
          <w:rFonts w:asciiTheme="minorHAnsi" w:hAnsiTheme="minorHAnsi" w:cstheme="minorHAnsi"/>
          <w:sz w:val="24"/>
          <w:szCs w:val="24"/>
        </w:rPr>
        <w:t>November</w:t>
      </w:r>
      <w:r w:rsidRPr="004E47DA">
        <w:rPr>
          <w:rFonts w:asciiTheme="minorHAnsi" w:hAnsiTheme="minorHAnsi" w:cstheme="minorHAnsi"/>
          <w:sz w:val="24"/>
          <w:szCs w:val="24"/>
        </w:rPr>
        <w:t xml:space="preserve"> </w:t>
      </w:r>
      <w:r w:rsidRPr="004E47DA">
        <w:rPr>
          <w:rFonts w:asciiTheme="minorHAnsi" w:hAnsiTheme="minorHAnsi" w:cstheme="minorHAnsi"/>
          <w:sz w:val="24"/>
          <w:szCs w:val="24"/>
        </w:rPr>
        <w:t>1 – 12, 2021</w:t>
      </w:r>
      <w:r w:rsidR="0085236D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85236D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B3E26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B3E26" w:rsidRPr="00EB3E26">
        <w:rPr>
          <w:rFonts w:ascii="Calibri" w:eastAsia="MS Mincho" w:hAnsi="Calibri" w:cs="Calibri"/>
          <w:i/>
          <w:iCs/>
          <w:sz w:val="20"/>
          <w:lang w:val="en-US" w:eastAsia="en-US"/>
        </w:rPr>
        <w:t>(Resub R2-2108049)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0982DA46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85236D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D70DFE">
        <w:rPr>
          <w:rFonts w:ascii="Calibri" w:eastAsia="MS Mincho" w:hAnsi="Calibri" w:cs="Calibri"/>
          <w:b/>
          <w:sz w:val="24"/>
          <w:lang w:val="en-US" w:eastAsia="en-US"/>
        </w:rPr>
        <w:t>3.3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47CE420D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32E61">
        <w:rPr>
          <w:rFonts w:ascii="Calibri" w:eastAsia="MS Mincho" w:hAnsi="Calibri" w:cs="Calibri"/>
          <w:b/>
          <w:sz w:val="24"/>
          <w:lang w:val="en-US" w:eastAsia="en-US"/>
        </w:rPr>
        <w:t>MBS BWP UE capability and MBS resources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643DA1EA" w14:textId="718F91D0" w:rsidR="00432E61" w:rsidRDefault="00432E61" w:rsidP="007711C0">
      <w:r>
        <w:t>RAN1 agreemen</w:t>
      </w:r>
      <w:r w:rsidR="00382A5B">
        <w:t xml:space="preserve">ts on MBS resource allocation </w:t>
      </w:r>
      <w:r w:rsidR="009E6AFA">
        <w:t xml:space="preserve">and BWP </w:t>
      </w:r>
      <w:r w:rsidR="00382A5B">
        <w:t>are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2E61" w14:paraId="73B488E0" w14:textId="77777777" w:rsidTr="00432E61">
        <w:tc>
          <w:tcPr>
            <w:tcW w:w="9631" w:type="dxa"/>
          </w:tcPr>
          <w:p w14:paraId="229E3382" w14:textId="77777777" w:rsidR="00071F0B" w:rsidRPr="00FC1353" w:rsidRDefault="00071F0B" w:rsidP="00071F0B">
            <w:pPr>
              <w:widowControl w:val="0"/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RAN1 discussed two options for multicast resource allocation and then selected option 2B:</w:t>
            </w:r>
          </w:p>
          <w:p w14:paraId="2A2AB63A" w14:textId="77777777" w:rsidR="00071F0B" w:rsidRPr="00FC1353" w:rsidRDefault="00071F0B" w:rsidP="00071F0B">
            <w:pPr>
              <w:pStyle w:val="ListParagraph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>Option 2A: The common frequency resource is defined as an MBS specific BWP, which is associated with the dedicated unicast BWP and using the same numerology (SCS and CP)</w:t>
            </w:r>
          </w:p>
          <w:p w14:paraId="439DAB28" w14:textId="77777777" w:rsidR="00071F0B" w:rsidRPr="00FC1353" w:rsidRDefault="00071F0B" w:rsidP="00071F0B">
            <w:pPr>
              <w:pStyle w:val="ListParagraph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FC1353">
              <w:rPr>
                <w:lang w:eastAsia="zh-CN"/>
              </w:rPr>
              <w:t xml:space="preserve">Option 2B: The common frequency resource is defined as an ‘MBS frequency region’ with </w:t>
            </w:r>
            <w:proofErr w:type="gramStart"/>
            <w:r w:rsidRPr="00FC1353">
              <w:rPr>
                <w:lang w:eastAsia="zh-CN"/>
              </w:rPr>
              <w:t>a number of</w:t>
            </w:r>
            <w:proofErr w:type="gramEnd"/>
            <w:r w:rsidRPr="00FC1353">
              <w:rPr>
                <w:lang w:eastAsia="zh-CN"/>
              </w:rPr>
              <w:t xml:space="preserve"> contiguous PRBs, which is configured within the dedicated unicast BWP.</w:t>
            </w:r>
          </w:p>
          <w:p w14:paraId="12BC0071" w14:textId="77777777" w:rsidR="00071F0B" w:rsidRDefault="00071F0B" w:rsidP="00071F0B">
            <w:r w:rsidRPr="00FC1353">
              <w:rPr>
                <w:highlight w:val="green"/>
                <w:lang w:eastAsia="x-none"/>
              </w:rPr>
              <w:t>Agreement at RAN1#10</w:t>
            </w:r>
            <w:r>
              <w:rPr>
                <w:highlight w:val="green"/>
                <w:lang w:eastAsia="x-none"/>
              </w:rPr>
              <w:t>6bis</w:t>
            </w:r>
            <w:r w:rsidRPr="00FC1353">
              <w:rPr>
                <w:highlight w:val="green"/>
                <w:lang w:eastAsia="x-none"/>
              </w:rPr>
              <w:t>-e</w:t>
            </w:r>
          </w:p>
          <w:p w14:paraId="2D92CC4E" w14:textId="479B6439" w:rsidR="00432E61" w:rsidRDefault="00071F0B" w:rsidP="00071F0B">
            <w:r>
              <w:rPr>
                <w:lang w:eastAsia="zh-CN"/>
              </w:rPr>
              <w:t>T</w:t>
            </w:r>
            <w:r w:rsidRPr="00F71075">
              <w:rPr>
                <w:lang w:eastAsia="zh-CN"/>
              </w:rPr>
              <w:t xml:space="preserve">he number of CFRs for multicast </w:t>
            </w:r>
            <w:r>
              <w:rPr>
                <w:lang w:eastAsia="zh-CN"/>
              </w:rPr>
              <w:t xml:space="preserve">is no more than </w:t>
            </w:r>
            <w:r w:rsidRPr="00F71075">
              <w:rPr>
                <w:lang w:eastAsia="zh-CN"/>
              </w:rPr>
              <w:t>one per dedicated unicast BWP in Rel-17</w:t>
            </w:r>
          </w:p>
        </w:tc>
      </w:tr>
    </w:tbl>
    <w:p w14:paraId="2C6A29CB" w14:textId="6AFFC017" w:rsidR="00503C73" w:rsidRDefault="000A44E1" w:rsidP="007711C0">
      <w:r>
        <w:t xml:space="preserve"> </w:t>
      </w:r>
    </w:p>
    <w:p w14:paraId="1D1978D9" w14:textId="69133E81" w:rsidR="00071F0B" w:rsidRDefault="00071F0B" w:rsidP="001040E4">
      <w:pPr>
        <w:jc w:val="both"/>
      </w:pPr>
      <w:r>
        <w:t xml:space="preserve">In our </w:t>
      </w:r>
      <w:r w:rsidRPr="009E6AFA">
        <w:t>understanding selecting one option in RAN1 will bring restrictions in terms of allowing support of a single UE capability and</w:t>
      </w:r>
      <w:r>
        <w:t>/or</w:t>
      </w:r>
      <w:r w:rsidRPr="009E6AFA">
        <w:t xml:space="preserve"> a restrictive configuration of </w:t>
      </w:r>
      <w:r w:rsidR="00F650D9">
        <w:t xml:space="preserve">a </w:t>
      </w:r>
      <w:r w:rsidRPr="009E6AFA">
        <w:t xml:space="preserve">dedicated BWP. </w:t>
      </w:r>
      <w:r>
        <w:t>We think UE capability and network resources are important aspects to consider along with UE BWP and CFR configuration.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E8F8E25" w14:textId="22EF4714" w:rsidR="00AE70EC" w:rsidRPr="009E6AFA" w:rsidRDefault="00AE70EC" w:rsidP="005F3D20">
      <w:pPr>
        <w:rPr>
          <w:b/>
        </w:rPr>
      </w:pPr>
      <w:r w:rsidRPr="009E6AFA">
        <w:rPr>
          <w:b/>
        </w:rPr>
        <w:t>BWP and UE capability</w:t>
      </w:r>
      <w:r w:rsidR="002E1152">
        <w:rPr>
          <w:b/>
        </w:rPr>
        <w:t>:</w:t>
      </w:r>
    </w:p>
    <w:p w14:paraId="6E3AA79C" w14:textId="45E5CC82" w:rsidR="005F3D20" w:rsidRPr="005F3D20" w:rsidRDefault="005F3D20" w:rsidP="00EA44EB">
      <w:pPr>
        <w:jc w:val="both"/>
        <w:rPr>
          <w:bCs/>
        </w:rPr>
      </w:pPr>
      <w:r w:rsidRPr="005F3D20">
        <w:rPr>
          <w:bCs/>
        </w:rPr>
        <w:t>Option 2A</w:t>
      </w:r>
      <w:r w:rsidR="0095049C">
        <w:rPr>
          <w:bCs/>
        </w:rPr>
        <w:t xml:space="preserve"> as </w:t>
      </w:r>
      <w:r w:rsidR="00FA797E">
        <w:rPr>
          <w:bCs/>
        </w:rPr>
        <w:t>discussed</w:t>
      </w:r>
      <w:r w:rsidR="0095049C">
        <w:rPr>
          <w:bCs/>
        </w:rPr>
        <w:t xml:space="preserve"> in RAN1</w:t>
      </w:r>
      <w:r w:rsidRPr="005F3D20">
        <w:rPr>
          <w:bCs/>
        </w:rPr>
        <w:t xml:space="preserve"> implies that UE is configured with a dedicated BWP </w:t>
      </w:r>
      <w:r w:rsidR="009E6AFA">
        <w:rPr>
          <w:bCs/>
        </w:rPr>
        <w:t xml:space="preserve">for unicast </w:t>
      </w:r>
      <w:r w:rsidRPr="005F3D20">
        <w:rPr>
          <w:bCs/>
        </w:rPr>
        <w:t xml:space="preserve">and has an associated MBS </w:t>
      </w:r>
      <w:r w:rsidRPr="00FA797E">
        <w:rPr>
          <w:bCs/>
        </w:rPr>
        <w:t xml:space="preserve">BWP with </w:t>
      </w:r>
      <w:r w:rsidR="00480D7C" w:rsidRPr="00FA797E">
        <w:rPr>
          <w:bCs/>
        </w:rPr>
        <w:t xml:space="preserve">the </w:t>
      </w:r>
      <w:r w:rsidRPr="00FA797E">
        <w:rPr>
          <w:bCs/>
        </w:rPr>
        <w:t>same numerology. Regardless</w:t>
      </w:r>
      <w:r>
        <w:t xml:space="preserve"> </w:t>
      </w:r>
      <w:r w:rsidR="6CDFE948">
        <w:t>of</w:t>
      </w:r>
      <w:r w:rsidRPr="005F3D20">
        <w:rPr>
          <w:bCs/>
        </w:rPr>
        <w:t xml:space="preserve"> whether the dedicated BWP includes the associated MBS BWP, a UE is required to support two active BWP. Option 2B implies that dedicated BWP </w:t>
      </w:r>
      <w:r w:rsidR="00C2735B">
        <w:rPr>
          <w:bCs/>
        </w:rPr>
        <w:t xml:space="preserve">also </w:t>
      </w:r>
      <w:r w:rsidRPr="005F3D20">
        <w:rPr>
          <w:bCs/>
        </w:rPr>
        <w:t xml:space="preserve">includes </w:t>
      </w:r>
      <w:r w:rsidR="00C2735B">
        <w:rPr>
          <w:bCs/>
        </w:rPr>
        <w:t xml:space="preserve">the </w:t>
      </w:r>
      <w:r w:rsidRPr="005F3D20">
        <w:rPr>
          <w:bCs/>
        </w:rPr>
        <w:t xml:space="preserve">resources for MBS. MBS resources could either be scheduled in a separate BWP (option 2A above) or part of dedicated BWP (option 2B).  </w:t>
      </w:r>
      <w:r w:rsidR="00C2735B">
        <w:rPr>
          <w:bCs/>
        </w:rPr>
        <w:t xml:space="preserve">RAN1 </w:t>
      </w:r>
      <w:r w:rsidR="00F650D9">
        <w:rPr>
          <w:bCs/>
        </w:rPr>
        <w:t>agreed that</w:t>
      </w:r>
      <w:r w:rsidR="00C2735B">
        <w:rPr>
          <w:bCs/>
        </w:rPr>
        <w:t xml:space="preserve"> for multicast UEs</w:t>
      </w:r>
      <w:r w:rsidR="00C770AD">
        <w:rPr>
          <w:bCs/>
        </w:rPr>
        <w:t>,</w:t>
      </w:r>
      <w:r w:rsidR="00C2735B">
        <w:rPr>
          <w:bCs/>
        </w:rPr>
        <w:t xml:space="preserve"> which are always in </w:t>
      </w:r>
      <w:proofErr w:type="spellStart"/>
      <w:r w:rsidR="00C2735B">
        <w:rPr>
          <w:bCs/>
        </w:rPr>
        <w:t>RRC_Connected</w:t>
      </w:r>
      <w:proofErr w:type="spellEnd"/>
      <w:r w:rsidR="00C2735B">
        <w:rPr>
          <w:bCs/>
        </w:rPr>
        <w:t xml:space="preserve"> mode</w:t>
      </w:r>
      <w:r w:rsidR="00C770AD">
        <w:rPr>
          <w:bCs/>
        </w:rPr>
        <w:t>,</w:t>
      </w:r>
      <w:r w:rsidR="00C2735B">
        <w:rPr>
          <w:bCs/>
        </w:rPr>
        <w:t xml:space="preserve"> that option 2B is chosen.</w:t>
      </w:r>
    </w:p>
    <w:p w14:paraId="5B3CFE9C" w14:textId="3F1A139B" w:rsidR="005F3D20" w:rsidRPr="005F3D20" w:rsidRDefault="005F3D20" w:rsidP="00EA44EB">
      <w:pPr>
        <w:jc w:val="both"/>
        <w:rPr>
          <w:bCs/>
        </w:rPr>
      </w:pPr>
      <w:r w:rsidRPr="005F3D20">
        <w:rPr>
          <w:bCs/>
        </w:rPr>
        <w:t>The disadvantage of 2A is that not all UEs will be able to support two active BWPs as that will increase the UE complexity.</w:t>
      </w:r>
      <w:r w:rsidR="00C2735B">
        <w:rPr>
          <w:bCs/>
        </w:rPr>
        <w:t xml:space="preserve"> If UE is in </w:t>
      </w:r>
      <w:proofErr w:type="spellStart"/>
      <w:r w:rsidR="00C2735B">
        <w:rPr>
          <w:bCs/>
        </w:rPr>
        <w:t>RRC_Connected</w:t>
      </w:r>
      <w:proofErr w:type="spellEnd"/>
      <w:r w:rsidR="00C2735B">
        <w:rPr>
          <w:bCs/>
        </w:rPr>
        <w:t xml:space="preserve"> mode and receiving </w:t>
      </w:r>
      <w:r w:rsidR="00D0258D">
        <w:rPr>
          <w:bCs/>
        </w:rPr>
        <w:t xml:space="preserve">MBS </w:t>
      </w:r>
      <w:r w:rsidR="00D146B1">
        <w:rPr>
          <w:bCs/>
        </w:rPr>
        <w:t>service,</w:t>
      </w:r>
      <w:r w:rsidR="00C2735B">
        <w:rPr>
          <w:bCs/>
        </w:rPr>
        <w:t xml:space="preserve"> then it will require UE to switch between BWPs</w:t>
      </w:r>
      <w:r w:rsidR="00F650D9">
        <w:rPr>
          <w:bCs/>
        </w:rPr>
        <w:t xml:space="preserve"> or receive both BWPs simultaneously</w:t>
      </w:r>
      <w:r w:rsidR="00C2735B">
        <w:rPr>
          <w:bCs/>
        </w:rPr>
        <w:t>.</w:t>
      </w:r>
      <w:r w:rsidR="00F650D9">
        <w:rPr>
          <w:bCs/>
        </w:rPr>
        <w:t xml:space="preserve"> One option is that such configuration is permitted based on UE capability.</w:t>
      </w:r>
    </w:p>
    <w:p w14:paraId="4E009916" w14:textId="26736D5D" w:rsidR="005F3D20" w:rsidRDefault="005F3D20" w:rsidP="00EA44EB">
      <w:pPr>
        <w:jc w:val="both"/>
        <w:rPr>
          <w:bCs/>
        </w:rPr>
      </w:pPr>
      <w:r w:rsidRPr="005F3D20">
        <w:rPr>
          <w:bCs/>
        </w:rPr>
        <w:t xml:space="preserve">The disadvantage of 2B is that </w:t>
      </w:r>
      <w:r w:rsidR="00D0258D">
        <w:rPr>
          <w:bCs/>
        </w:rPr>
        <w:t xml:space="preserve">for a scenario where </w:t>
      </w:r>
      <w:r w:rsidRPr="005F3D20">
        <w:rPr>
          <w:bCs/>
        </w:rPr>
        <w:t xml:space="preserve">a UE </w:t>
      </w:r>
      <w:r w:rsidR="00D0258D" w:rsidRPr="005F3D20">
        <w:rPr>
          <w:bCs/>
        </w:rPr>
        <w:t>must</w:t>
      </w:r>
      <w:r w:rsidRPr="005F3D20">
        <w:rPr>
          <w:bCs/>
        </w:rPr>
        <w:t xml:space="preserve"> receive MBS </w:t>
      </w:r>
      <w:r w:rsidR="00C2735B">
        <w:rPr>
          <w:bCs/>
        </w:rPr>
        <w:t xml:space="preserve">along </w:t>
      </w:r>
      <w:r w:rsidRPr="005F3D20">
        <w:rPr>
          <w:bCs/>
        </w:rPr>
        <w:t>with other UEs</w:t>
      </w:r>
      <w:r w:rsidR="00C770AD">
        <w:rPr>
          <w:bCs/>
        </w:rPr>
        <w:t>, for both broadcast and PTM multicast,</w:t>
      </w:r>
      <w:r w:rsidRPr="005F3D20">
        <w:rPr>
          <w:bCs/>
        </w:rPr>
        <w:t xml:space="preserve"> MBS resource</w:t>
      </w:r>
      <w:r w:rsidR="00C2735B">
        <w:rPr>
          <w:bCs/>
        </w:rPr>
        <w:t>s</w:t>
      </w:r>
      <w:r w:rsidRPr="005F3D20">
        <w:rPr>
          <w:bCs/>
        </w:rPr>
        <w:t xml:space="preserve"> cannot be moved around</w:t>
      </w:r>
      <w:r w:rsidR="00D0258D">
        <w:t>.</w:t>
      </w:r>
      <w:r w:rsidRPr="005F3D20">
        <w:rPr>
          <w:bCs/>
        </w:rPr>
        <w:t xml:space="preserve"> </w:t>
      </w:r>
      <w:r w:rsidR="00F650D9">
        <w:rPr>
          <w:bCs/>
        </w:rPr>
        <w:t xml:space="preserve">Alternatively, MBS contents are repeated in different BWPs. </w:t>
      </w:r>
      <w:r w:rsidR="00D0258D">
        <w:rPr>
          <w:bCs/>
        </w:rPr>
        <w:t>I</w:t>
      </w:r>
      <w:r w:rsidRPr="005F3D20">
        <w:rPr>
          <w:bCs/>
        </w:rPr>
        <w:t xml:space="preserve">f UE </w:t>
      </w:r>
      <w:r w:rsidR="00C2735B">
        <w:rPr>
          <w:bCs/>
        </w:rPr>
        <w:t>performs</w:t>
      </w:r>
      <w:r w:rsidRPr="005F3D20">
        <w:rPr>
          <w:bCs/>
        </w:rPr>
        <w:t xml:space="preserve"> BWP switching for power saving purpose, </w:t>
      </w:r>
      <w:proofErr w:type="gramStart"/>
      <w:r w:rsidRPr="005F3D20">
        <w:rPr>
          <w:bCs/>
        </w:rPr>
        <w:t>i.e.</w:t>
      </w:r>
      <w:proofErr w:type="gramEnd"/>
      <w:r w:rsidRPr="005F3D20">
        <w:rPr>
          <w:bCs/>
        </w:rPr>
        <w:t xml:space="preserve"> the BWP adaptation </w:t>
      </w:r>
      <w:r w:rsidR="00D0258D">
        <w:rPr>
          <w:bCs/>
        </w:rPr>
        <w:t xml:space="preserve">from larger BWP to a smaller BWP </w:t>
      </w:r>
      <w:r w:rsidRPr="005F3D20">
        <w:rPr>
          <w:bCs/>
        </w:rPr>
        <w:t xml:space="preserve">will be lost or difficult to be </w:t>
      </w:r>
      <w:r>
        <w:t>supported</w:t>
      </w:r>
      <w:r w:rsidR="00F650D9">
        <w:t xml:space="preserve"> if CFR is not supported in </w:t>
      </w:r>
      <w:r w:rsidR="00905BC6">
        <w:t xml:space="preserve">the </w:t>
      </w:r>
      <w:r w:rsidR="00F650D9">
        <w:t>initial BWP</w:t>
      </w:r>
      <w:r>
        <w:t>.</w:t>
      </w:r>
      <w:r w:rsidRPr="005F3D20">
        <w:rPr>
          <w:bCs/>
        </w:rPr>
        <w:t xml:space="preserve"> From another angle, as the network tries to schedule multicast session in PTM mode for many UEs, the MBS resource will be common for many UEs, and the consequence is </w:t>
      </w:r>
      <w:r w:rsidR="00D0258D" w:rsidRPr="005F3D20">
        <w:rPr>
          <w:bCs/>
        </w:rPr>
        <w:t>that all</w:t>
      </w:r>
      <w:r w:rsidRPr="005F3D20">
        <w:rPr>
          <w:bCs/>
        </w:rPr>
        <w:t xml:space="preserve"> </w:t>
      </w:r>
      <w:r w:rsidR="00D0258D">
        <w:rPr>
          <w:bCs/>
        </w:rPr>
        <w:t xml:space="preserve">connected mode </w:t>
      </w:r>
      <w:r w:rsidRPr="005F3D20">
        <w:rPr>
          <w:bCs/>
        </w:rPr>
        <w:t xml:space="preserve">UEs’ dedicated BWPs should overlap the MBS resource (CFR), and hence </w:t>
      </w:r>
      <w:r w:rsidR="00D0258D">
        <w:rPr>
          <w:bCs/>
        </w:rPr>
        <w:t xml:space="preserve">either </w:t>
      </w:r>
      <w:r w:rsidRPr="005F3D20">
        <w:rPr>
          <w:bCs/>
        </w:rPr>
        <w:t xml:space="preserve">the rest of system BW will be </w:t>
      </w:r>
      <w:r w:rsidR="00BA1A0C" w:rsidRPr="005F3D20">
        <w:rPr>
          <w:bCs/>
        </w:rPr>
        <w:t>under-utilized,</w:t>
      </w:r>
      <w:r w:rsidRPr="005F3D20">
        <w:rPr>
          <w:bCs/>
        </w:rPr>
        <w:t xml:space="preserve"> or network has to set the UE-dedicated BWP to be equal to the system BW</w:t>
      </w:r>
      <w:r w:rsidR="00F650D9">
        <w:rPr>
          <w:bCs/>
        </w:rPr>
        <w:t xml:space="preserve"> or network transmits same MBS contents in different BWPs</w:t>
      </w:r>
      <w:r w:rsidRPr="005F3D20">
        <w:rPr>
          <w:bCs/>
        </w:rPr>
        <w:t xml:space="preserve">. If the UE-dedicated BWP is equal to the system BW, then </w:t>
      </w:r>
      <w:r w:rsidR="00D0258D">
        <w:rPr>
          <w:bCs/>
        </w:rPr>
        <w:t xml:space="preserve">the </w:t>
      </w:r>
      <w:r w:rsidRPr="005F3D20">
        <w:rPr>
          <w:bCs/>
        </w:rPr>
        <w:t xml:space="preserve">power saving </w:t>
      </w:r>
      <w:r w:rsidR="00C2735B">
        <w:rPr>
          <w:bCs/>
        </w:rPr>
        <w:t>benefit</w:t>
      </w:r>
      <w:r w:rsidRPr="005F3D20">
        <w:rPr>
          <w:bCs/>
        </w:rPr>
        <w:t xml:space="preserve"> will be lost. </w:t>
      </w:r>
      <w:r w:rsidR="00C770AD">
        <w:rPr>
          <w:bCs/>
        </w:rPr>
        <w:t xml:space="preserve">We understand that network has more flexibility for configuring these MBS resources for PTM multicast but </w:t>
      </w:r>
      <w:r w:rsidR="00D146B1">
        <w:rPr>
          <w:bCs/>
        </w:rPr>
        <w:t xml:space="preserve">for </w:t>
      </w:r>
      <w:r w:rsidR="00C770AD">
        <w:rPr>
          <w:bCs/>
        </w:rPr>
        <w:t xml:space="preserve">broadcast UEs </w:t>
      </w:r>
      <w:r w:rsidR="00C315D7">
        <w:rPr>
          <w:bCs/>
        </w:rPr>
        <w:t>M</w:t>
      </w:r>
      <w:r w:rsidR="008F6924">
        <w:rPr>
          <w:bCs/>
        </w:rPr>
        <w:t>BS resource</w:t>
      </w:r>
      <w:r w:rsidR="00F9173C">
        <w:rPr>
          <w:bCs/>
        </w:rPr>
        <w:t>s</w:t>
      </w:r>
      <w:r w:rsidR="008F6924">
        <w:rPr>
          <w:bCs/>
        </w:rPr>
        <w:t xml:space="preserve"> must be configured </w:t>
      </w:r>
      <w:r w:rsidR="00C770AD">
        <w:rPr>
          <w:bCs/>
        </w:rPr>
        <w:t xml:space="preserve">in all </w:t>
      </w:r>
      <w:r w:rsidR="00D146B1">
        <w:rPr>
          <w:bCs/>
        </w:rPr>
        <w:t xml:space="preserve">RRC </w:t>
      </w:r>
      <w:r w:rsidR="00C770AD">
        <w:rPr>
          <w:bCs/>
        </w:rPr>
        <w:t>states</w:t>
      </w:r>
      <w:r w:rsidR="00D146B1">
        <w:rPr>
          <w:bCs/>
        </w:rPr>
        <w:t>, these UEs</w:t>
      </w:r>
      <w:r w:rsidR="00C770AD">
        <w:rPr>
          <w:bCs/>
        </w:rPr>
        <w:t xml:space="preserve"> will receive using the same resources.</w:t>
      </w:r>
    </w:p>
    <w:p w14:paraId="0A55D8AB" w14:textId="5164944B" w:rsidR="005F3D20" w:rsidRDefault="00291C28" w:rsidP="00EA44EB">
      <w:pPr>
        <w:jc w:val="both"/>
        <w:rPr>
          <w:bCs/>
        </w:rPr>
      </w:pPr>
      <w:r>
        <w:rPr>
          <w:bCs/>
        </w:rPr>
        <w:t xml:space="preserve">RAN1 has no agreement for broadcast </w:t>
      </w:r>
      <w:r w:rsidR="00AE70EC">
        <w:rPr>
          <w:bCs/>
        </w:rPr>
        <w:t>reception,</w:t>
      </w:r>
      <w:r>
        <w:rPr>
          <w:bCs/>
        </w:rPr>
        <w:t xml:space="preserve"> and we think </w:t>
      </w:r>
      <w:r w:rsidR="00D146B1">
        <w:rPr>
          <w:bCs/>
        </w:rPr>
        <w:t xml:space="preserve">that </w:t>
      </w:r>
      <w:r>
        <w:rPr>
          <w:bCs/>
        </w:rPr>
        <w:t>option 2B is not optimal for broadcast</w:t>
      </w:r>
      <w:r w:rsidR="00D146B1">
        <w:rPr>
          <w:bCs/>
        </w:rPr>
        <w:t xml:space="preserve"> and PTM multicast</w:t>
      </w:r>
      <w:r>
        <w:rPr>
          <w:bCs/>
        </w:rPr>
        <w:t xml:space="preserve">. </w:t>
      </w:r>
      <w:r w:rsidR="005F3D20" w:rsidRPr="005F3D20">
        <w:rPr>
          <w:bCs/>
        </w:rPr>
        <w:t xml:space="preserve">Due to these reasons option 2B </w:t>
      </w:r>
      <w:r>
        <w:rPr>
          <w:bCs/>
        </w:rPr>
        <w:t xml:space="preserve">is not efficient </w:t>
      </w:r>
      <w:r>
        <w:t>for</w:t>
      </w:r>
      <w:r>
        <w:rPr>
          <w:bCs/>
        </w:rPr>
        <w:t xml:space="preserve"> power consumption</w:t>
      </w:r>
      <w:r w:rsidR="005F3D20" w:rsidRPr="005F3D20">
        <w:rPr>
          <w:bCs/>
        </w:rPr>
        <w:t xml:space="preserve"> and option 2A </w:t>
      </w:r>
      <w:r>
        <w:rPr>
          <w:bCs/>
        </w:rPr>
        <w:t xml:space="preserve">requires reception in two </w:t>
      </w:r>
      <w:r>
        <w:rPr>
          <w:bCs/>
        </w:rPr>
        <w:lastRenderedPageBreak/>
        <w:t>different BWPs</w:t>
      </w:r>
      <w:r w:rsidR="005F3D20" w:rsidRPr="005F3D20">
        <w:rPr>
          <w:bCs/>
        </w:rPr>
        <w:t>.</w:t>
      </w:r>
      <w:r>
        <w:rPr>
          <w:bCs/>
        </w:rPr>
        <w:t xml:space="preserve"> </w:t>
      </w:r>
      <w:r w:rsidR="005F3D20" w:rsidRPr="005F3D20">
        <w:rPr>
          <w:bCs/>
        </w:rPr>
        <w:t xml:space="preserve">The best way is to allow both options </w:t>
      </w:r>
      <w:proofErr w:type="gramStart"/>
      <w:r w:rsidR="005F3D20" w:rsidRPr="005F3D20">
        <w:rPr>
          <w:bCs/>
        </w:rPr>
        <w:t>i.e.</w:t>
      </w:r>
      <w:proofErr w:type="gramEnd"/>
      <w:r w:rsidR="005F3D20" w:rsidRPr="005F3D20">
        <w:rPr>
          <w:bCs/>
        </w:rPr>
        <w:t xml:space="preserve"> option 2A and option 2B to be supported in a cell</w:t>
      </w:r>
      <w:r w:rsidR="00926EA1">
        <w:rPr>
          <w:bCs/>
        </w:rPr>
        <w:t xml:space="preserve"> and configured under network control</w:t>
      </w:r>
      <w:r w:rsidR="005F3D20" w:rsidRPr="005F3D20">
        <w:rPr>
          <w:bCs/>
        </w:rPr>
        <w:t>. A UE provides its capability so that the network can schedule accordingly.</w:t>
      </w:r>
    </w:p>
    <w:p w14:paraId="6B02B70B" w14:textId="3442FD2C" w:rsidR="005A64B8" w:rsidRDefault="00EA44EB" w:rsidP="005F3D20">
      <w:pPr>
        <w:rPr>
          <w:b/>
        </w:rPr>
      </w:pPr>
      <w:r w:rsidRPr="005F3D20">
        <w:rPr>
          <w:b/>
        </w:rPr>
        <w:t>Proposal</w:t>
      </w:r>
      <w:r>
        <w:rPr>
          <w:b/>
        </w:rPr>
        <w:t>:</w:t>
      </w:r>
      <w:r w:rsidR="005F3D20" w:rsidRPr="005F3D20">
        <w:rPr>
          <w:b/>
        </w:rPr>
        <w:t xml:space="preserve"> </w:t>
      </w:r>
      <w:r w:rsidR="005A64B8">
        <w:rPr>
          <w:b/>
        </w:rPr>
        <w:t xml:space="preserve">RAN2 to agree that </w:t>
      </w:r>
      <w:r w:rsidR="005F3D20" w:rsidRPr="005F3D20">
        <w:rPr>
          <w:b/>
        </w:rPr>
        <w:t xml:space="preserve">both Option 2A and Option 2B </w:t>
      </w:r>
      <w:r w:rsidR="005A64B8">
        <w:rPr>
          <w:b/>
        </w:rPr>
        <w:t xml:space="preserve">are supported </w:t>
      </w:r>
      <w:r w:rsidR="005F3D20" w:rsidRPr="005F3D20">
        <w:rPr>
          <w:b/>
        </w:rPr>
        <w:t>for MBS</w:t>
      </w:r>
      <w:r w:rsidR="005A64B8">
        <w:rPr>
          <w:b/>
        </w:rPr>
        <w:t xml:space="preserve"> and </w:t>
      </w:r>
      <w:r w:rsidR="006B7208">
        <w:rPr>
          <w:b/>
        </w:rPr>
        <w:t>configur</w:t>
      </w:r>
      <w:r w:rsidR="00D11272">
        <w:rPr>
          <w:b/>
        </w:rPr>
        <w:t>able</w:t>
      </w:r>
      <w:r w:rsidR="006B7208">
        <w:rPr>
          <w:b/>
        </w:rPr>
        <w:t xml:space="preserve"> by network</w:t>
      </w:r>
      <w:r w:rsidR="00D11272">
        <w:rPr>
          <w:b/>
        </w:rPr>
        <w:t xml:space="preserve"> based on UE capability</w:t>
      </w:r>
      <w:r w:rsidR="006B7208">
        <w:rPr>
          <w:b/>
        </w:rPr>
        <w:t xml:space="preserve">. RAN2 shall </w:t>
      </w:r>
      <w:r w:rsidR="005A64B8">
        <w:rPr>
          <w:b/>
        </w:rPr>
        <w:t>inform RAN1 of this decision</w:t>
      </w:r>
      <w:r w:rsidR="005F3D20" w:rsidRPr="005F3D20">
        <w:rPr>
          <w:b/>
        </w:rPr>
        <w:t>.</w:t>
      </w:r>
    </w:p>
    <w:p w14:paraId="3E4F178A" w14:textId="77777777" w:rsidR="00926EA1" w:rsidRDefault="00926EA1" w:rsidP="005F3D20">
      <w:pPr>
        <w:rPr>
          <w:b/>
        </w:rPr>
      </w:pP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8C09DCF" w14:textId="4E4D873D" w:rsidR="006B7208" w:rsidRDefault="00EA44EB" w:rsidP="006B7208">
      <w:pPr>
        <w:rPr>
          <w:b/>
        </w:rPr>
      </w:pPr>
      <w:r w:rsidRPr="005F3D20">
        <w:rPr>
          <w:b/>
        </w:rPr>
        <w:t>Proposal</w:t>
      </w:r>
      <w:r>
        <w:rPr>
          <w:b/>
        </w:rPr>
        <w:t>:</w:t>
      </w:r>
      <w:r w:rsidR="006B7208" w:rsidRPr="005F3D20">
        <w:rPr>
          <w:b/>
        </w:rPr>
        <w:t xml:space="preserve"> </w:t>
      </w:r>
      <w:r>
        <w:rPr>
          <w:b/>
        </w:rPr>
        <w:t xml:space="preserve">RAN2 to agree that </w:t>
      </w:r>
      <w:r w:rsidRPr="005F3D20">
        <w:rPr>
          <w:b/>
        </w:rPr>
        <w:t xml:space="preserve">both Option 2A and Option 2B </w:t>
      </w:r>
      <w:r>
        <w:rPr>
          <w:b/>
        </w:rPr>
        <w:t xml:space="preserve">are supported </w:t>
      </w:r>
      <w:r w:rsidRPr="005F3D20">
        <w:rPr>
          <w:b/>
        </w:rPr>
        <w:t>for MBS</w:t>
      </w:r>
      <w:r>
        <w:rPr>
          <w:b/>
        </w:rPr>
        <w:t xml:space="preserve"> and configurable by network based on UE capability. RAN2 shall inform RAN1 of this decision</w:t>
      </w:r>
      <w:r w:rsidR="006B7208" w:rsidRPr="005F3D20">
        <w:rPr>
          <w:b/>
        </w:rPr>
        <w:t>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3E1E62A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201038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6FD331D0" w14:textId="4D312A51" w:rsidR="00BA1A0C" w:rsidRDefault="00257C6F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[2] </w:t>
      </w:r>
      <w:r>
        <w:rPr>
          <w:rFonts w:eastAsia="MS Mincho"/>
          <w:lang w:val="en-US" w:eastAsia="en-US"/>
        </w:rPr>
        <w:tab/>
      </w:r>
      <w:r w:rsidR="005A64B8">
        <w:rPr>
          <w:rFonts w:eastAsia="MS Mincho"/>
          <w:lang w:val="en-US" w:eastAsia="en-US"/>
        </w:rPr>
        <w:t>RAN1 chair notes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9"/>
  </w:num>
  <w:num w:numId="6">
    <w:abstractNumId w:val="8"/>
  </w:num>
  <w:num w:numId="7">
    <w:abstractNumId w:val="16"/>
  </w:num>
  <w:num w:numId="8">
    <w:abstractNumId w:val="14"/>
  </w:num>
  <w:num w:numId="9">
    <w:abstractNumId w:val="15"/>
  </w:num>
  <w:num w:numId="10">
    <w:abstractNumId w:val="2"/>
  </w:num>
  <w:num w:numId="11">
    <w:abstractNumId w:val="12"/>
  </w:num>
  <w:num w:numId="12">
    <w:abstractNumId w:val="17"/>
  </w:num>
  <w:num w:numId="13">
    <w:abstractNumId w:val="6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9C6"/>
    <w:rsid w:val="0004175A"/>
    <w:rsid w:val="000651A5"/>
    <w:rsid w:val="000705F9"/>
    <w:rsid w:val="00071F0B"/>
    <w:rsid w:val="00074A1F"/>
    <w:rsid w:val="000758E3"/>
    <w:rsid w:val="00076354"/>
    <w:rsid w:val="0008070B"/>
    <w:rsid w:val="00082A46"/>
    <w:rsid w:val="000971F1"/>
    <w:rsid w:val="00097C0C"/>
    <w:rsid w:val="000A0C9C"/>
    <w:rsid w:val="000A109F"/>
    <w:rsid w:val="000A39A5"/>
    <w:rsid w:val="000A41A0"/>
    <w:rsid w:val="000A44E1"/>
    <w:rsid w:val="000B1FD1"/>
    <w:rsid w:val="000F59F0"/>
    <w:rsid w:val="0010166F"/>
    <w:rsid w:val="001040E4"/>
    <w:rsid w:val="00104E4E"/>
    <w:rsid w:val="00111949"/>
    <w:rsid w:val="00147FD1"/>
    <w:rsid w:val="00151C70"/>
    <w:rsid w:val="00155BB0"/>
    <w:rsid w:val="00160B92"/>
    <w:rsid w:val="001635B3"/>
    <w:rsid w:val="001673DC"/>
    <w:rsid w:val="00181392"/>
    <w:rsid w:val="001825DF"/>
    <w:rsid w:val="00183FED"/>
    <w:rsid w:val="001924C6"/>
    <w:rsid w:val="001A448D"/>
    <w:rsid w:val="001B0909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7BB3"/>
    <w:rsid w:val="002A4859"/>
    <w:rsid w:val="002B154C"/>
    <w:rsid w:val="002B2779"/>
    <w:rsid w:val="002B5660"/>
    <w:rsid w:val="002C633F"/>
    <w:rsid w:val="002D70B3"/>
    <w:rsid w:val="002E1152"/>
    <w:rsid w:val="00307439"/>
    <w:rsid w:val="00320757"/>
    <w:rsid w:val="003243D7"/>
    <w:rsid w:val="00332AC9"/>
    <w:rsid w:val="00342741"/>
    <w:rsid w:val="00353C08"/>
    <w:rsid w:val="003632FE"/>
    <w:rsid w:val="00364319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A43CB"/>
    <w:rsid w:val="003B34BC"/>
    <w:rsid w:val="003B7F7F"/>
    <w:rsid w:val="003C480A"/>
    <w:rsid w:val="003C5C2A"/>
    <w:rsid w:val="003D13A8"/>
    <w:rsid w:val="003D23C0"/>
    <w:rsid w:val="003D2F86"/>
    <w:rsid w:val="003D4680"/>
    <w:rsid w:val="003E0ACE"/>
    <w:rsid w:val="003E4846"/>
    <w:rsid w:val="003F0DB4"/>
    <w:rsid w:val="003F241C"/>
    <w:rsid w:val="003F46B2"/>
    <w:rsid w:val="003F74BA"/>
    <w:rsid w:val="00411C85"/>
    <w:rsid w:val="00413431"/>
    <w:rsid w:val="00414172"/>
    <w:rsid w:val="004157C9"/>
    <w:rsid w:val="00426658"/>
    <w:rsid w:val="00432E61"/>
    <w:rsid w:val="00433AD7"/>
    <w:rsid w:val="00441294"/>
    <w:rsid w:val="00442083"/>
    <w:rsid w:val="004548E8"/>
    <w:rsid w:val="00477BE7"/>
    <w:rsid w:val="00480D7C"/>
    <w:rsid w:val="0048408D"/>
    <w:rsid w:val="004A3939"/>
    <w:rsid w:val="004B689F"/>
    <w:rsid w:val="004C21F1"/>
    <w:rsid w:val="004C26FF"/>
    <w:rsid w:val="004C33A8"/>
    <w:rsid w:val="004E0BD7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341D6"/>
    <w:rsid w:val="00542FC8"/>
    <w:rsid w:val="00543187"/>
    <w:rsid w:val="00546E90"/>
    <w:rsid w:val="0055021E"/>
    <w:rsid w:val="005540AB"/>
    <w:rsid w:val="00561A99"/>
    <w:rsid w:val="00562776"/>
    <w:rsid w:val="0056541C"/>
    <w:rsid w:val="00567A99"/>
    <w:rsid w:val="00570A45"/>
    <w:rsid w:val="00584AC3"/>
    <w:rsid w:val="00593696"/>
    <w:rsid w:val="0059529B"/>
    <w:rsid w:val="005A64B8"/>
    <w:rsid w:val="005A7D95"/>
    <w:rsid w:val="005B3066"/>
    <w:rsid w:val="005B3BB9"/>
    <w:rsid w:val="005D1ECF"/>
    <w:rsid w:val="005D2DB8"/>
    <w:rsid w:val="005D49E2"/>
    <w:rsid w:val="005D4D65"/>
    <w:rsid w:val="005E0E13"/>
    <w:rsid w:val="005E172C"/>
    <w:rsid w:val="005F3D20"/>
    <w:rsid w:val="005F577F"/>
    <w:rsid w:val="00604787"/>
    <w:rsid w:val="00612340"/>
    <w:rsid w:val="0063085B"/>
    <w:rsid w:val="00635DF3"/>
    <w:rsid w:val="00636646"/>
    <w:rsid w:val="006474BE"/>
    <w:rsid w:val="006B5838"/>
    <w:rsid w:val="006B7208"/>
    <w:rsid w:val="006C4047"/>
    <w:rsid w:val="006C7204"/>
    <w:rsid w:val="006E1C14"/>
    <w:rsid w:val="006E6BBE"/>
    <w:rsid w:val="0070372F"/>
    <w:rsid w:val="007061C0"/>
    <w:rsid w:val="00707089"/>
    <w:rsid w:val="00713EA4"/>
    <w:rsid w:val="007273FC"/>
    <w:rsid w:val="00730767"/>
    <w:rsid w:val="00750BA6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91287"/>
    <w:rsid w:val="007A0188"/>
    <w:rsid w:val="007A6E94"/>
    <w:rsid w:val="007B44E2"/>
    <w:rsid w:val="007C29B4"/>
    <w:rsid w:val="007C496D"/>
    <w:rsid w:val="007C6345"/>
    <w:rsid w:val="007E12E9"/>
    <w:rsid w:val="007F2713"/>
    <w:rsid w:val="007F6CC5"/>
    <w:rsid w:val="00801E2A"/>
    <w:rsid w:val="00811CC1"/>
    <w:rsid w:val="00816814"/>
    <w:rsid w:val="00822044"/>
    <w:rsid w:val="008341AC"/>
    <w:rsid w:val="00841168"/>
    <w:rsid w:val="00843C16"/>
    <w:rsid w:val="0085236D"/>
    <w:rsid w:val="008545BD"/>
    <w:rsid w:val="00881157"/>
    <w:rsid w:val="00890856"/>
    <w:rsid w:val="008A48BD"/>
    <w:rsid w:val="008A74EA"/>
    <w:rsid w:val="008C0054"/>
    <w:rsid w:val="008C30E7"/>
    <w:rsid w:val="008D5537"/>
    <w:rsid w:val="008E551A"/>
    <w:rsid w:val="008E651B"/>
    <w:rsid w:val="008F305A"/>
    <w:rsid w:val="008F6924"/>
    <w:rsid w:val="00905BC6"/>
    <w:rsid w:val="00915AEF"/>
    <w:rsid w:val="00926EA1"/>
    <w:rsid w:val="00941F58"/>
    <w:rsid w:val="0095049C"/>
    <w:rsid w:val="00951CC5"/>
    <w:rsid w:val="00961521"/>
    <w:rsid w:val="0097408E"/>
    <w:rsid w:val="00980CCA"/>
    <w:rsid w:val="009818EA"/>
    <w:rsid w:val="00983C85"/>
    <w:rsid w:val="00984224"/>
    <w:rsid w:val="009963C9"/>
    <w:rsid w:val="00997DA0"/>
    <w:rsid w:val="009B0F9A"/>
    <w:rsid w:val="009B5B6C"/>
    <w:rsid w:val="009C1957"/>
    <w:rsid w:val="009C6A09"/>
    <w:rsid w:val="009C7AAE"/>
    <w:rsid w:val="009E6AFA"/>
    <w:rsid w:val="009F1846"/>
    <w:rsid w:val="009F41C8"/>
    <w:rsid w:val="00A06E0B"/>
    <w:rsid w:val="00A121D8"/>
    <w:rsid w:val="00A204E2"/>
    <w:rsid w:val="00A21A0F"/>
    <w:rsid w:val="00A22064"/>
    <w:rsid w:val="00A31299"/>
    <w:rsid w:val="00A31E7A"/>
    <w:rsid w:val="00A338DE"/>
    <w:rsid w:val="00A52793"/>
    <w:rsid w:val="00A6166C"/>
    <w:rsid w:val="00A7227D"/>
    <w:rsid w:val="00A900CE"/>
    <w:rsid w:val="00A97E67"/>
    <w:rsid w:val="00AA36BD"/>
    <w:rsid w:val="00AA38EE"/>
    <w:rsid w:val="00AA5FE6"/>
    <w:rsid w:val="00AB3DED"/>
    <w:rsid w:val="00AB7864"/>
    <w:rsid w:val="00AD59AF"/>
    <w:rsid w:val="00AE3ABE"/>
    <w:rsid w:val="00AE70EC"/>
    <w:rsid w:val="00AE7429"/>
    <w:rsid w:val="00AF1B46"/>
    <w:rsid w:val="00AF6717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3EB9"/>
    <w:rsid w:val="00B85320"/>
    <w:rsid w:val="00BA1A0C"/>
    <w:rsid w:val="00BA35B5"/>
    <w:rsid w:val="00BB6B9D"/>
    <w:rsid w:val="00BC6573"/>
    <w:rsid w:val="00BE3BB0"/>
    <w:rsid w:val="00BE4F55"/>
    <w:rsid w:val="00BF09A3"/>
    <w:rsid w:val="00C0180A"/>
    <w:rsid w:val="00C0328D"/>
    <w:rsid w:val="00C13183"/>
    <w:rsid w:val="00C144DB"/>
    <w:rsid w:val="00C2735B"/>
    <w:rsid w:val="00C315D7"/>
    <w:rsid w:val="00C42007"/>
    <w:rsid w:val="00C46E0C"/>
    <w:rsid w:val="00C50063"/>
    <w:rsid w:val="00C50C44"/>
    <w:rsid w:val="00C52644"/>
    <w:rsid w:val="00C53C1D"/>
    <w:rsid w:val="00C54116"/>
    <w:rsid w:val="00C6225A"/>
    <w:rsid w:val="00C62D5A"/>
    <w:rsid w:val="00C63B69"/>
    <w:rsid w:val="00C770AD"/>
    <w:rsid w:val="00C777E1"/>
    <w:rsid w:val="00C82D23"/>
    <w:rsid w:val="00C8475C"/>
    <w:rsid w:val="00C85C7E"/>
    <w:rsid w:val="00C92548"/>
    <w:rsid w:val="00C94206"/>
    <w:rsid w:val="00CA2E65"/>
    <w:rsid w:val="00CA301B"/>
    <w:rsid w:val="00CB14F2"/>
    <w:rsid w:val="00CC1966"/>
    <w:rsid w:val="00CC34CC"/>
    <w:rsid w:val="00CD1024"/>
    <w:rsid w:val="00CE1A9D"/>
    <w:rsid w:val="00D0258D"/>
    <w:rsid w:val="00D04784"/>
    <w:rsid w:val="00D10052"/>
    <w:rsid w:val="00D1127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8362B"/>
    <w:rsid w:val="00D83992"/>
    <w:rsid w:val="00D85D30"/>
    <w:rsid w:val="00DC404A"/>
    <w:rsid w:val="00DD049A"/>
    <w:rsid w:val="00DD10FE"/>
    <w:rsid w:val="00DE300D"/>
    <w:rsid w:val="00DE52D5"/>
    <w:rsid w:val="00DE7BB7"/>
    <w:rsid w:val="00E06330"/>
    <w:rsid w:val="00E22C48"/>
    <w:rsid w:val="00E304DF"/>
    <w:rsid w:val="00E4364B"/>
    <w:rsid w:val="00E43782"/>
    <w:rsid w:val="00E900FA"/>
    <w:rsid w:val="00E90643"/>
    <w:rsid w:val="00E91DDD"/>
    <w:rsid w:val="00EA0B58"/>
    <w:rsid w:val="00EA44EB"/>
    <w:rsid w:val="00EA532F"/>
    <w:rsid w:val="00EB3E26"/>
    <w:rsid w:val="00EB7940"/>
    <w:rsid w:val="00EB7F09"/>
    <w:rsid w:val="00ED0606"/>
    <w:rsid w:val="00ED270A"/>
    <w:rsid w:val="00EE0DCB"/>
    <w:rsid w:val="00EF0836"/>
    <w:rsid w:val="00F10807"/>
    <w:rsid w:val="00F3503C"/>
    <w:rsid w:val="00F378D3"/>
    <w:rsid w:val="00F60137"/>
    <w:rsid w:val="00F61152"/>
    <w:rsid w:val="00F61470"/>
    <w:rsid w:val="00F650D9"/>
    <w:rsid w:val="00F75010"/>
    <w:rsid w:val="00F806DF"/>
    <w:rsid w:val="00F817AF"/>
    <w:rsid w:val="00F9173C"/>
    <w:rsid w:val="00F926C0"/>
    <w:rsid w:val="00FA25EE"/>
    <w:rsid w:val="00FA5C2F"/>
    <w:rsid w:val="00FA797E"/>
    <w:rsid w:val="00FA7A98"/>
    <w:rsid w:val="00FC4CFE"/>
    <w:rsid w:val="00FC5B34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D44519-FC1E-4AF2-A626-F9236871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2</cp:revision>
  <dcterms:created xsi:type="dcterms:W3CDTF">2021-10-21T13:59:00Z</dcterms:created>
  <dcterms:modified xsi:type="dcterms:W3CDTF">2021-10-21T13:59:00Z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